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D5" w:rsidRPr="000434D5" w:rsidRDefault="000434D5" w:rsidP="000434D5">
      <w:pPr>
        <w:widowControl/>
        <w:spacing w:after="100" w:afterAutospacing="1"/>
        <w:jc w:val="left"/>
        <w:outlineLvl w:val="1"/>
        <w:rPr>
          <w:rFonts w:ascii="Segoe UI" w:eastAsia="宋体" w:hAnsi="Segoe UI" w:cs="Segoe UI"/>
          <w:b/>
          <w:bCs/>
          <w:color w:val="212529"/>
          <w:kern w:val="0"/>
          <w:sz w:val="36"/>
          <w:szCs w:val="36"/>
        </w:rPr>
      </w:pPr>
      <w:r w:rsidRPr="000434D5">
        <w:rPr>
          <w:rFonts w:ascii="Segoe UI" w:eastAsia="宋体" w:hAnsi="Segoe UI" w:cs="Segoe UI"/>
          <w:b/>
          <w:bCs/>
          <w:color w:val="212529"/>
          <w:kern w:val="0"/>
          <w:sz w:val="36"/>
          <w:szCs w:val="36"/>
        </w:rPr>
        <w:t>市人民政府关于印发十堰市企业上市和挂牌奖励实施办法的通知</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索引号</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bookmarkStart w:id="0" w:name="_GoBack"/>
      <w:bookmarkEnd w:id="0"/>
      <w:r w:rsidRPr="000434D5">
        <w:rPr>
          <w:rFonts w:ascii="Segoe UI" w:eastAsia="宋体" w:hAnsi="Segoe UI" w:cs="Segoe UI"/>
          <w:color w:val="212529"/>
          <w:kern w:val="0"/>
          <w:sz w:val="24"/>
          <w:szCs w:val="24"/>
        </w:rPr>
        <w:t>000014349/2021-50017</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文件类型</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通知</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发文单位</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市人民政府</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发文字号</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十政发〔</w:t>
      </w:r>
      <w:r w:rsidRPr="000434D5">
        <w:rPr>
          <w:rFonts w:ascii="Segoe UI" w:eastAsia="宋体" w:hAnsi="Segoe UI" w:cs="Segoe UI"/>
          <w:color w:val="212529"/>
          <w:kern w:val="0"/>
          <w:sz w:val="24"/>
          <w:szCs w:val="24"/>
        </w:rPr>
        <w:t>2021</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24</w:t>
      </w:r>
      <w:r w:rsidRPr="000434D5">
        <w:rPr>
          <w:rFonts w:ascii="Segoe UI" w:eastAsia="宋体" w:hAnsi="Segoe UI" w:cs="Segoe UI"/>
          <w:color w:val="212529"/>
          <w:kern w:val="0"/>
          <w:sz w:val="24"/>
          <w:szCs w:val="24"/>
        </w:rPr>
        <w:t>号</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发布日期</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2021</w:t>
      </w:r>
      <w:r w:rsidRPr="000434D5">
        <w:rPr>
          <w:rFonts w:ascii="Segoe UI" w:eastAsia="宋体" w:hAnsi="Segoe UI" w:cs="Segoe UI"/>
          <w:color w:val="212529"/>
          <w:kern w:val="0"/>
          <w:sz w:val="24"/>
          <w:szCs w:val="24"/>
        </w:rPr>
        <w:t>年</w:t>
      </w:r>
      <w:r w:rsidRPr="000434D5">
        <w:rPr>
          <w:rFonts w:ascii="Segoe UI" w:eastAsia="宋体" w:hAnsi="Segoe UI" w:cs="Segoe UI"/>
          <w:color w:val="212529"/>
          <w:kern w:val="0"/>
          <w:sz w:val="24"/>
          <w:szCs w:val="24"/>
        </w:rPr>
        <w:t>12</w:t>
      </w:r>
      <w:r w:rsidRPr="000434D5">
        <w:rPr>
          <w:rFonts w:ascii="Segoe UI" w:eastAsia="宋体" w:hAnsi="Segoe UI" w:cs="Segoe UI"/>
          <w:color w:val="212529"/>
          <w:kern w:val="0"/>
          <w:sz w:val="24"/>
          <w:szCs w:val="24"/>
        </w:rPr>
        <w:t>月</w:t>
      </w:r>
      <w:r w:rsidRPr="000434D5">
        <w:rPr>
          <w:rFonts w:ascii="Segoe UI" w:eastAsia="宋体" w:hAnsi="Segoe UI" w:cs="Segoe UI"/>
          <w:color w:val="212529"/>
          <w:kern w:val="0"/>
          <w:sz w:val="24"/>
          <w:szCs w:val="24"/>
        </w:rPr>
        <w:t>02</w:t>
      </w:r>
      <w:r w:rsidRPr="000434D5">
        <w:rPr>
          <w:rFonts w:ascii="Segoe UI" w:eastAsia="宋体" w:hAnsi="Segoe UI" w:cs="Segoe UI"/>
          <w:color w:val="212529"/>
          <w:kern w:val="0"/>
          <w:sz w:val="24"/>
          <w:szCs w:val="24"/>
        </w:rPr>
        <w:t>日</w:t>
      </w:r>
      <w:r w:rsidRPr="000434D5">
        <w:rPr>
          <w:rFonts w:ascii="Segoe UI" w:eastAsia="宋体" w:hAnsi="Segoe UI" w:cs="Segoe UI"/>
          <w:color w:val="212529"/>
          <w:kern w:val="0"/>
          <w:sz w:val="24"/>
          <w:szCs w:val="24"/>
        </w:rPr>
        <w:t xml:space="preserve"> 17:38:00</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效力状态</w:t>
      </w:r>
    </w:p>
    <w:p w:rsidR="000434D5" w:rsidRPr="000434D5" w:rsidRDefault="000434D5" w:rsidP="000434D5">
      <w:pPr>
        <w:widowControl/>
        <w:spacing w:line="720" w:lineRule="auto"/>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有效</w:t>
      </w:r>
    </w:p>
    <w:p w:rsidR="000434D5" w:rsidRPr="000434D5" w:rsidRDefault="000434D5" w:rsidP="000434D5">
      <w:pPr>
        <w:widowControl/>
        <w:spacing w:after="100" w:afterAutospacing="1" w:line="480" w:lineRule="auto"/>
        <w:ind w:firstLine="480"/>
        <w:jc w:val="center"/>
        <w:rPr>
          <w:rFonts w:ascii="Segoe UI" w:eastAsia="宋体" w:hAnsi="Segoe UI" w:cs="Segoe UI"/>
          <w:color w:val="212529"/>
          <w:kern w:val="0"/>
          <w:sz w:val="24"/>
          <w:szCs w:val="24"/>
        </w:rPr>
      </w:pPr>
      <w:r>
        <w:rPr>
          <w:rFonts w:ascii="Segoe UI" w:eastAsia="宋体" w:hAnsi="Segoe UI" w:cs="Segoe UI"/>
          <w:noProof/>
          <w:color w:val="212529"/>
          <w:kern w:val="0"/>
          <w:sz w:val="24"/>
          <w:szCs w:val="24"/>
        </w:rPr>
        <w:lastRenderedPageBreak/>
        <w:drawing>
          <wp:inline distT="0" distB="0" distL="0" distR="0">
            <wp:extent cx="5716905" cy="819150"/>
            <wp:effectExtent l="0" t="0" r="0" b="0"/>
            <wp:docPr id="1" name="图片 1" descr="http://www.shiyan.gov.cn/xxgk/zc_67263/xxgk_zcfg/szf/202112/W020211202635867115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iyan.gov.cn/xxgk/zc_67263/xxgk_zcfg/szf/202112/W0202112026358671153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819150"/>
                    </a:xfrm>
                    <a:prstGeom prst="rect">
                      <a:avLst/>
                    </a:prstGeom>
                    <a:noFill/>
                    <a:ln>
                      <a:noFill/>
                    </a:ln>
                  </pic:spPr>
                </pic:pic>
              </a:graphicData>
            </a:graphic>
          </wp:inline>
        </w:drawing>
      </w:r>
    </w:p>
    <w:p w:rsidR="000434D5" w:rsidRPr="000434D5" w:rsidRDefault="000434D5" w:rsidP="000434D5">
      <w:pPr>
        <w:widowControl/>
        <w:spacing w:after="100" w:afterAutospacing="1" w:line="480" w:lineRule="auto"/>
        <w:ind w:firstLine="480"/>
        <w:jc w:val="center"/>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十政发〔</w:t>
      </w:r>
      <w:r w:rsidRPr="000434D5">
        <w:rPr>
          <w:rFonts w:ascii="Segoe UI" w:eastAsia="宋体" w:hAnsi="Segoe UI" w:cs="Segoe UI"/>
          <w:color w:val="212529"/>
          <w:kern w:val="0"/>
          <w:sz w:val="24"/>
          <w:szCs w:val="24"/>
        </w:rPr>
        <w:t>2021</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24</w:t>
      </w:r>
      <w:r w:rsidRPr="000434D5">
        <w:rPr>
          <w:rFonts w:ascii="Segoe UI" w:eastAsia="宋体" w:hAnsi="Segoe UI" w:cs="Segoe UI"/>
          <w:color w:val="212529"/>
          <w:kern w:val="0"/>
          <w:sz w:val="24"/>
          <w:szCs w:val="24"/>
        </w:rPr>
        <w:t>号</w:t>
      </w:r>
    </w:p>
    <w:p w:rsidR="000434D5" w:rsidRPr="000434D5" w:rsidRDefault="000434D5" w:rsidP="000434D5">
      <w:pPr>
        <w:widowControl/>
        <w:spacing w:after="100" w:afterAutospacing="1" w:line="480" w:lineRule="auto"/>
        <w:ind w:firstLine="480"/>
        <w:jc w:val="center"/>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市人民政府</w:t>
      </w:r>
    </w:p>
    <w:p w:rsidR="000434D5" w:rsidRPr="000434D5" w:rsidRDefault="000434D5" w:rsidP="000434D5">
      <w:pPr>
        <w:widowControl/>
        <w:spacing w:after="100" w:afterAutospacing="1" w:line="480" w:lineRule="auto"/>
        <w:ind w:firstLine="480"/>
        <w:jc w:val="center"/>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关于印发十堰市企业上市和挂牌奖励实施办法的通知</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各县市区人民政府，十堰经济技术开发区、武当山旅游经济特区管委会，市政府有关部门：</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《十堰市企业上市和挂牌奖励实施办法》已经市政府同意，现印发给你们，请认真贯彻落实。</w:t>
      </w:r>
    </w:p>
    <w:p w:rsidR="000434D5" w:rsidRPr="000434D5" w:rsidRDefault="000434D5" w:rsidP="000434D5">
      <w:pPr>
        <w:widowControl/>
        <w:spacing w:after="100" w:afterAutospacing="1" w:line="480" w:lineRule="auto"/>
        <w:ind w:firstLine="480"/>
        <w:jc w:val="righ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2021</w:t>
      </w:r>
      <w:r w:rsidRPr="000434D5">
        <w:rPr>
          <w:rFonts w:ascii="Segoe UI" w:eastAsia="宋体" w:hAnsi="Segoe UI" w:cs="Segoe UI"/>
          <w:color w:val="212529"/>
          <w:kern w:val="0"/>
          <w:sz w:val="24"/>
          <w:szCs w:val="24"/>
        </w:rPr>
        <w:t>年</w:t>
      </w:r>
      <w:r w:rsidRPr="000434D5">
        <w:rPr>
          <w:rFonts w:ascii="Segoe UI" w:eastAsia="宋体" w:hAnsi="Segoe UI" w:cs="Segoe UI"/>
          <w:color w:val="212529"/>
          <w:kern w:val="0"/>
          <w:sz w:val="24"/>
          <w:szCs w:val="24"/>
        </w:rPr>
        <w:t>11</w:t>
      </w:r>
      <w:r w:rsidRPr="000434D5">
        <w:rPr>
          <w:rFonts w:ascii="Segoe UI" w:eastAsia="宋体" w:hAnsi="Segoe UI" w:cs="Segoe UI"/>
          <w:color w:val="212529"/>
          <w:kern w:val="0"/>
          <w:sz w:val="24"/>
          <w:szCs w:val="24"/>
        </w:rPr>
        <w:t>月</w:t>
      </w:r>
      <w:r w:rsidRPr="000434D5">
        <w:rPr>
          <w:rFonts w:ascii="Segoe UI" w:eastAsia="宋体" w:hAnsi="Segoe UI" w:cs="Segoe UI"/>
          <w:color w:val="212529"/>
          <w:kern w:val="0"/>
          <w:sz w:val="24"/>
          <w:szCs w:val="24"/>
        </w:rPr>
        <w:t>22</w:t>
      </w:r>
      <w:r w:rsidRPr="000434D5">
        <w:rPr>
          <w:rFonts w:ascii="Segoe UI" w:eastAsia="宋体" w:hAnsi="Segoe UI" w:cs="Segoe UI"/>
          <w:color w:val="212529"/>
          <w:kern w:val="0"/>
          <w:sz w:val="24"/>
          <w:szCs w:val="24"/>
        </w:rPr>
        <w:t>日</w:t>
      </w:r>
    </w:p>
    <w:p w:rsidR="000434D5" w:rsidRPr="000434D5" w:rsidRDefault="000434D5" w:rsidP="000434D5">
      <w:pPr>
        <w:widowControl/>
        <w:spacing w:after="100" w:afterAutospacing="1" w:line="480" w:lineRule="auto"/>
        <w:ind w:firstLine="480"/>
        <w:jc w:val="center"/>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十堰市企业上市和挂牌奖励实施办法</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 xml:space="preserve">第一章　</w:t>
      </w:r>
      <w:r w:rsidRPr="000434D5">
        <w:rPr>
          <w:rFonts w:ascii="Segoe UI" w:eastAsia="宋体" w:hAnsi="Segoe UI" w:cs="Segoe UI"/>
          <w:b/>
          <w:bCs/>
          <w:color w:val="212529"/>
          <w:kern w:val="0"/>
          <w:sz w:val="24"/>
          <w:szCs w:val="24"/>
        </w:rPr>
        <w:t> </w:t>
      </w:r>
      <w:r w:rsidRPr="000434D5">
        <w:rPr>
          <w:rFonts w:ascii="Segoe UI" w:eastAsia="宋体" w:hAnsi="Segoe UI" w:cs="Segoe UI"/>
          <w:b/>
          <w:bCs/>
          <w:color w:val="212529"/>
          <w:kern w:val="0"/>
          <w:sz w:val="24"/>
          <w:szCs w:val="24"/>
        </w:rPr>
        <w:t xml:space="preserve">总　</w:t>
      </w:r>
      <w:r w:rsidRPr="000434D5">
        <w:rPr>
          <w:rFonts w:ascii="Segoe UI" w:eastAsia="宋体" w:hAnsi="Segoe UI" w:cs="Segoe UI"/>
          <w:b/>
          <w:bCs/>
          <w:color w:val="212529"/>
          <w:kern w:val="0"/>
          <w:sz w:val="24"/>
          <w:szCs w:val="24"/>
        </w:rPr>
        <w:t> </w:t>
      </w:r>
      <w:r w:rsidRPr="000434D5">
        <w:rPr>
          <w:rFonts w:ascii="Segoe UI" w:eastAsia="宋体" w:hAnsi="Segoe UI" w:cs="Segoe UI"/>
          <w:b/>
          <w:bCs/>
          <w:color w:val="212529"/>
          <w:kern w:val="0"/>
          <w:sz w:val="24"/>
          <w:szCs w:val="24"/>
        </w:rPr>
        <w:t> </w:t>
      </w:r>
      <w:r w:rsidRPr="000434D5">
        <w:rPr>
          <w:rFonts w:ascii="Segoe UI" w:eastAsia="宋体" w:hAnsi="Segoe UI" w:cs="Segoe UI"/>
          <w:b/>
          <w:bCs/>
          <w:color w:val="212529"/>
          <w:kern w:val="0"/>
          <w:sz w:val="24"/>
          <w:szCs w:val="24"/>
        </w:rPr>
        <w:t> </w:t>
      </w:r>
      <w:r w:rsidRPr="000434D5">
        <w:rPr>
          <w:rFonts w:ascii="Segoe UI" w:eastAsia="宋体" w:hAnsi="Segoe UI" w:cs="Segoe UI"/>
          <w:b/>
          <w:bCs/>
          <w:color w:val="212529"/>
          <w:kern w:val="0"/>
          <w:sz w:val="24"/>
          <w:szCs w:val="24"/>
        </w:rPr>
        <w:t>则</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第一条　为深入贯彻省委、省政府关于</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加快多层次资本市场建设，实施上市公司倍增计划</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的战略部署和市委、市政府关于加快推进多层次资本市场建设和企业上市工作的要求，进一步激发我市企业上市挂牌积极性，切实减轻企业上市挂牌费用负担，规范奖励资金的兑付操作程序，制定本实施办法。</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lastRenderedPageBreak/>
        <w:t>第二条</w:t>
      </w:r>
      <w:r w:rsidRPr="000434D5">
        <w:rPr>
          <w:rFonts w:ascii="Segoe UI" w:eastAsia="宋体" w:hAnsi="Segoe UI" w:cs="Segoe UI"/>
          <w:color w:val="212529"/>
          <w:kern w:val="0"/>
          <w:sz w:val="24"/>
          <w:szCs w:val="24"/>
        </w:rPr>
        <w:t> </w:t>
      </w:r>
      <w:r w:rsidRPr="000434D5">
        <w:rPr>
          <w:rFonts w:ascii="Segoe UI" w:eastAsia="宋体" w:hAnsi="Segoe UI" w:cs="Segoe UI"/>
          <w:color w:val="212529"/>
          <w:kern w:val="0"/>
          <w:sz w:val="24"/>
          <w:szCs w:val="24"/>
        </w:rPr>
        <w:t>本实施办法所称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企业上市</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是指十堰市企业在境内资本市场首次发行股票或借壳上市，包括境内上海证券交易所（以下简称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上交所</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）、深圳证券交易所（以下简称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深交所</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）、北京证券交易所（以下简称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北交所</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企业挂牌</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是指十堰市企业在全国中小企业股份转让系统（以下简称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新三板</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）和武汉股权托管交易中心挂牌。</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第三条　企业上市挂牌奖励按照</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公开、公平、公正</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的原则，实行</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无申请兑现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奖励工作由市财政局、市地方金融工作局按照职责分工组织实施和管理。市地方金融工作局负责根据全市企业上市情况编制次年上市奖励资金预算，函请市财政局拨付，并留存相关资料备查。市财政局负责统筹安排年度预算资金，拨付奖励资金。市地方金融工作局、市财政局、市审计局加强对奖励资金的绩效评价与审计，根据实施情况进行调整。</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第二章　奖励对象及标准</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 xml:space="preserve">第四条　奖励对象为在十堰市辖区内依法进行工商注册、纳税登记的上市或拟上市、挂牌企业。　</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（一）企业在上交所（主板、科创板）、深交所（主板、创业板）、北交所上市。</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（二）企业</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买壳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或</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借壳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上市。通过并购重组等方式实现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买壳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或</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借壳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上市，</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公司在异地的，须将上市公司注册地迁回十堰市。</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lastRenderedPageBreak/>
        <w:t xml:space="preserve">（三）将外地上市公司迁至十堰市，并将上市公司注册地和纳税登记地迁回十堰市。　</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 xml:space="preserve">（四）企业在新三板挂牌、晋层、上市及转板。　</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 xml:space="preserve">（五）企业在武汉股权托管交易中心挂牌。　</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第五条　奖励标准</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（一）企业在国内</w:t>
      </w:r>
      <w:r w:rsidRPr="000434D5">
        <w:rPr>
          <w:rFonts w:ascii="Segoe UI" w:eastAsia="宋体" w:hAnsi="Segoe UI" w:cs="Segoe UI"/>
          <w:color w:val="212529"/>
          <w:kern w:val="0"/>
          <w:sz w:val="24"/>
          <w:szCs w:val="24"/>
        </w:rPr>
        <w:t>A</w:t>
      </w:r>
      <w:r w:rsidRPr="000434D5">
        <w:rPr>
          <w:rFonts w:ascii="Segoe UI" w:eastAsia="宋体" w:hAnsi="Segoe UI" w:cs="Segoe UI"/>
          <w:color w:val="212529"/>
          <w:kern w:val="0"/>
          <w:sz w:val="24"/>
          <w:szCs w:val="24"/>
        </w:rPr>
        <w:t>股市场上市</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企业在国内</w:t>
      </w:r>
      <w:r w:rsidRPr="000434D5">
        <w:rPr>
          <w:rFonts w:ascii="Segoe UI" w:eastAsia="宋体" w:hAnsi="Segoe UI" w:cs="Segoe UI"/>
          <w:color w:val="212529"/>
          <w:kern w:val="0"/>
          <w:sz w:val="24"/>
          <w:szCs w:val="24"/>
        </w:rPr>
        <w:t>A</w:t>
      </w:r>
      <w:r w:rsidRPr="000434D5">
        <w:rPr>
          <w:rFonts w:ascii="Segoe UI" w:eastAsia="宋体" w:hAnsi="Segoe UI" w:cs="Segoe UI"/>
          <w:color w:val="212529"/>
          <w:kern w:val="0"/>
          <w:sz w:val="24"/>
          <w:szCs w:val="24"/>
        </w:rPr>
        <w:t>股市场主板、创业板、科创板上市，分阶段奖励</w:t>
      </w:r>
      <w:r w:rsidRPr="000434D5">
        <w:rPr>
          <w:rFonts w:ascii="Segoe UI" w:eastAsia="宋体" w:hAnsi="Segoe UI" w:cs="Segoe UI"/>
          <w:color w:val="212529"/>
          <w:kern w:val="0"/>
          <w:sz w:val="24"/>
          <w:szCs w:val="24"/>
        </w:rPr>
        <w:t>800</w:t>
      </w:r>
      <w:r w:rsidRPr="000434D5">
        <w:rPr>
          <w:rFonts w:ascii="Segoe UI" w:eastAsia="宋体" w:hAnsi="Segoe UI" w:cs="Segoe UI"/>
          <w:color w:val="212529"/>
          <w:kern w:val="0"/>
          <w:sz w:val="24"/>
          <w:szCs w:val="24"/>
        </w:rPr>
        <w:t>万元。其中企业在券商、律师、会计师等上市中介机构的辅导下完成股份制改造，取得股份公司营业执照，并到湖北证监局首次办理辅导备案登记手续的，由市财政奖励</w:t>
      </w:r>
      <w:r w:rsidRPr="000434D5">
        <w:rPr>
          <w:rFonts w:ascii="Segoe UI" w:eastAsia="宋体" w:hAnsi="Segoe UI" w:cs="Segoe UI"/>
          <w:color w:val="212529"/>
          <w:kern w:val="0"/>
          <w:sz w:val="24"/>
          <w:szCs w:val="24"/>
        </w:rPr>
        <w:t>50</w:t>
      </w:r>
      <w:r w:rsidRPr="000434D5">
        <w:rPr>
          <w:rFonts w:ascii="Segoe UI" w:eastAsia="宋体" w:hAnsi="Segoe UI" w:cs="Segoe UI"/>
          <w:color w:val="212529"/>
          <w:kern w:val="0"/>
          <w:sz w:val="24"/>
          <w:szCs w:val="24"/>
        </w:rPr>
        <w:t>万元；对中国证监会正式受理申请材料的企业，奖励</w:t>
      </w:r>
      <w:r w:rsidRPr="000434D5">
        <w:rPr>
          <w:rFonts w:ascii="Segoe UI" w:eastAsia="宋体" w:hAnsi="Segoe UI" w:cs="Segoe UI"/>
          <w:color w:val="212529"/>
          <w:kern w:val="0"/>
          <w:sz w:val="24"/>
          <w:szCs w:val="24"/>
        </w:rPr>
        <w:t>150</w:t>
      </w:r>
      <w:r w:rsidRPr="000434D5">
        <w:rPr>
          <w:rFonts w:ascii="Segoe UI" w:eastAsia="宋体" w:hAnsi="Segoe UI" w:cs="Segoe UI"/>
          <w:color w:val="212529"/>
          <w:kern w:val="0"/>
          <w:sz w:val="24"/>
          <w:szCs w:val="24"/>
        </w:rPr>
        <w:t>万元；对获得中国证监会核准并公开发行的企业，奖励</w:t>
      </w:r>
      <w:r w:rsidRPr="000434D5">
        <w:rPr>
          <w:rFonts w:ascii="Segoe UI" w:eastAsia="宋体" w:hAnsi="Segoe UI" w:cs="Segoe UI"/>
          <w:color w:val="212529"/>
          <w:kern w:val="0"/>
          <w:sz w:val="24"/>
          <w:szCs w:val="24"/>
        </w:rPr>
        <w:t>600</w:t>
      </w:r>
      <w:r w:rsidRPr="000434D5">
        <w:rPr>
          <w:rFonts w:ascii="Segoe UI" w:eastAsia="宋体" w:hAnsi="Segoe UI" w:cs="Segoe UI"/>
          <w:color w:val="212529"/>
          <w:kern w:val="0"/>
          <w:sz w:val="24"/>
          <w:szCs w:val="24"/>
        </w:rPr>
        <w:t>万元。</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（二）企业</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买壳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或</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借壳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上市</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市内企业按规定异地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买壳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或</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借壳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上市后，将上市公司注册地迁回十堰市的，一次性奖励</w:t>
      </w:r>
      <w:r w:rsidRPr="000434D5">
        <w:rPr>
          <w:rFonts w:ascii="Segoe UI" w:eastAsia="宋体" w:hAnsi="Segoe UI" w:cs="Segoe UI"/>
          <w:color w:val="212529"/>
          <w:kern w:val="0"/>
          <w:sz w:val="24"/>
          <w:szCs w:val="24"/>
        </w:rPr>
        <w:t>600</w:t>
      </w:r>
      <w:r w:rsidRPr="000434D5">
        <w:rPr>
          <w:rFonts w:ascii="Segoe UI" w:eastAsia="宋体" w:hAnsi="Segoe UI" w:cs="Segoe UI"/>
          <w:color w:val="212529"/>
          <w:kern w:val="0"/>
          <w:sz w:val="24"/>
          <w:szCs w:val="24"/>
        </w:rPr>
        <w:t>万元。</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（三）外地上市公司迁入</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将外地上市公司迁至十堰市，并将上市公司注册地和纳税登记地迁回十堰市的，一次性奖励</w:t>
      </w:r>
      <w:r w:rsidRPr="000434D5">
        <w:rPr>
          <w:rFonts w:ascii="Segoe UI" w:eastAsia="宋体" w:hAnsi="Segoe UI" w:cs="Segoe UI"/>
          <w:color w:val="212529"/>
          <w:kern w:val="0"/>
          <w:sz w:val="24"/>
          <w:szCs w:val="24"/>
        </w:rPr>
        <w:t>600</w:t>
      </w:r>
      <w:r w:rsidRPr="000434D5">
        <w:rPr>
          <w:rFonts w:ascii="Segoe UI" w:eastAsia="宋体" w:hAnsi="Segoe UI" w:cs="Segoe UI"/>
          <w:color w:val="212529"/>
          <w:kern w:val="0"/>
          <w:sz w:val="24"/>
          <w:szCs w:val="24"/>
        </w:rPr>
        <w:t>万元。</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（四）企业在新三板挂牌、晋层、上市及转板</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lastRenderedPageBreak/>
        <w:t>1</w:t>
      </w:r>
      <w:r w:rsidRPr="000434D5">
        <w:rPr>
          <w:rFonts w:ascii="Segoe UI" w:eastAsia="宋体" w:hAnsi="Segoe UI" w:cs="Segoe UI"/>
          <w:color w:val="212529"/>
          <w:kern w:val="0"/>
          <w:sz w:val="24"/>
          <w:szCs w:val="24"/>
        </w:rPr>
        <w:t>．首次在新三板成功挂牌的企业，奖励</w:t>
      </w:r>
      <w:r w:rsidRPr="000434D5">
        <w:rPr>
          <w:rFonts w:ascii="Segoe UI" w:eastAsia="宋体" w:hAnsi="Segoe UI" w:cs="Segoe UI"/>
          <w:color w:val="212529"/>
          <w:kern w:val="0"/>
          <w:sz w:val="24"/>
          <w:szCs w:val="24"/>
        </w:rPr>
        <w:t>100</w:t>
      </w:r>
      <w:r w:rsidRPr="000434D5">
        <w:rPr>
          <w:rFonts w:ascii="Segoe UI" w:eastAsia="宋体" w:hAnsi="Segoe UI" w:cs="Segoe UI"/>
          <w:color w:val="212529"/>
          <w:kern w:val="0"/>
          <w:sz w:val="24"/>
          <w:szCs w:val="24"/>
        </w:rPr>
        <w:t>万元；挂牌后进入创新层的企业，奖励</w:t>
      </w:r>
      <w:r w:rsidRPr="000434D5">
        <w:rPr>
          <w:rFonts w:ascii="Segoe UI" w:eastAsia="宋体" w:hAnsi="Segoe UI" w:cs="Segoe UI"/>
          <w:color w:val="212529"/>
          <w:kern w:val="0"/>
          <w:sz w:val="24"/>
          <w:szCs w:val="24"/>
        </w:rPr>
        <w:t>100</w:t>
      </w:r>
      <w:r w:rsidRPr="000434D5">
        <w:rPr>
          <w:rFonts w:ascii="Segoe UI" w:eastAsia="宋体" w:hAnsi="Segoe UI" w:cs="Segoe UI"/>
          <w:color w:val="212529"/>
          <w:kern w:val="0"/>
          <w:sz w:val="24"/>
          <w:szCs w:val="24"/>
        </w:rPr>
        <w:t>万元；在北交所上市的再一次性奖励</w:t>
      </w:r>
      <w:r w:rsidRPr="000434D5">
        <w:rPr>
          <w:rFonts w:ascii="Segoe UI" w:eastAsia="宋体" w:hAnsi="Segoe UI" w:cs="Segoe UI"/>
          <w:color w:val="212529"/>
          <w:kern w:val="0"/>
          <w:sz w:val="24"/>
          <w:szCs w:val="24"/>
        </w:rPr>
        <w:t>300</w:t>
      </w:r>
      <w:r w:rsidRPr="000434D5">
        <w:rPr>
          <w:rFonts w:ascii="Segoe UI" w:eastAsia="宋体" w:hAnsi="Segoe UI" w:cs="Segoe UI"/>
          <w:color w:val="212529"/>
          <w:kern w:val="0"/>
          <w:sz w:val="24"/>
          <w:szCs w:val="24"/>
        </w:rPr>
        <w:t>万；北交所企业转板上交所、深交所上市的，奖励</w:t>
      </w:r>
      <w:r w:rsidRPr="000434D5">
        <w:rPr>
          <w:rFonts w:ascii="Segoe UI" w:eastAsia="宋体" w:hAnsi="Segoe UI" w:cs="Segoe UI"/>
          <w:color w:val="212529"/>
          <w:kern w:val="0"/>
          <w:sz w:val="24"/>
          <w:szCs w:val="24"/>
        </w:rPr>
        <w:t>300</w:t>
      </w:r>
      <w:r w:rsidRPr="000434D5">
        <w:rPr>
          <w:rFonts w:ascii="Segoe UI" w:eastAsia="宋体" w:hAnsi="Segoe UI" w:cs="Segoe UI"/>
          <w:color w:val="212529"/>
          <w:kern w:val="0"/>
          <w:sz w:val="24"/>
          <w:szCs w:val="24"/>
        </w:rPr>
        <w:t>万。</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2</w:t>
      </w:r>
      <w:r w:rsidRPr="000434D5">
        <w:rPr>
          <w:rFonts w:ascii="Segoe UI" w:eastAsia="宋体" w:hAnsi="Segoe UI" w:cs="Segoe UI"/>
          <w:color w:val="212529"/>
          <w:kern w:val="0"/>
          <w:sz w:val="24"/>
          <w:szCs w:val="24"/>
        </w:rPr>
        <w:t>．新三板基础层、创新层企业直接到上交所、深交所首发上市的，按照在上交所、深交所上市的奖励标准扣除新三板已兑现部分后予以奖励。新三板企业按规定异地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买壳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或</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借壳</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上市后将注册地迁回十堰市的，扣除新三板已兑现部分后一次性予以奖励。</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（五）企业在武汉股权托管交易中心挂牌</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由各县、市、区自行制定奖励政策。</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第三章　奖励资金的兑付</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第六条　兑付原则和流程</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为进一步优化营商环境，按照业务主管部门负责审核、财政部门执行拨付的原则，实行企业上市奖励</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无申请兑现</w:t>
      </w:r>
      <w:r w:rsidRPr="000434D5">
        <w:rPr>
          <w:rFonts w:ascii="Segoe UI" w:eastAsia="宋体" w:hAnsi="Segoe UI" w:cs="Segoe UI"/>
          <w:color w:val="212529"/>
          <w:kern w:val="0"/>
          <w:sz w:val="24"/>
          <w:szCs w:val="24"/>
        </w:rPr>
        <w:t>”</w:t>
      </w:r>
      <w:r w:rsidRPr="000434D5">
        <w:rPr>
          <w:rFonts w:ascii="Segoe UI" w:eastAsia="宋体" w:hAnsi="Segoe UI" w:cs="Segoe UI"/>
          <w:color w:val="212529"/>
          <w:kern w:val="0"/>
          <w:sz w:val="24"/>
          <w:szCs w:val="24"/>
        </w:rPr>
        <w:t>。</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（一）及时审查。市地方金融工作局按照相关政策规定，依据有关信息系统以及大数据库等，对我市上市相关数据进行审查，</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审查资料留本单位存档，以备事后监督检查。</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（二）函告拨付。市地方金融工作局根据审查情况，及时函请市财政局拨付。</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lastRenderedPageBreak/>
        <w:t>（三）及时兑现。市财政局根据主管部门提请兑现政策的函，力争在</w:t>
      </w:r>
      <w:r w:rsidRPr="000434D5">
        <w:rPr>
          <w:rFonts w:ascii="Segoe UI" w:eastAsia="宋体" w:hAnsi="Segoe UI" w:cs="Segoe UI"/>
          <w:color w:val="212529"/>
          <w:kern w:val="0"/>
          <w:sz w:val="24"/>
          <w:szCs w:val="24"/>
        </w:rPr>
        <w:t>5</w:t>
      </w:r>
      <w:r w:rsidRPr="000434D5">
        <w:rPr>
          <w:rFonts w:ascii="Segoe UI" w:eastAsia="宋体" w:hAnsi="Segoe UI" w:cs="Segoe UI"/>
          <w:color w:val="212529"/>
          <w:kern w:val="0"/>
          <w:sz w:val="24"/>
          <w:szCs w:val="24"/>
        </w:rPr>
        <w:t>个工作日内将兑现资金全部拨付到位。</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 xml:space="preserve">第四章　</w:t>
      </w:r>
      <w:r w:rsidRPr="000434D5">
        <w:rPr>
          <w:rFonts w:ascii="Segoe UI" w:eastAsia="宋体" w:hAnsi="Segoe UI" w:cs="Segoe UI"/>
          <w:b/>
          <w:bCs/>
          <w:color w:val="212529"/>
          <w:kern w:val="0"/>
          <w:sz w:val="24"/>
          <w:szCs w:val="24"/>
        </w:rPr>
        <w:t> </w:t>
      </w:r>
      <w:r w:rsidRPr="000434D5">
        <w:rPr>
          <w:rFonts w:ascii="Segoe UI" w:eastAsia="宋体" w:hAnsi="Segoe UI" w:cs="Segoe UI"/>
          <w:b/>
          <w:bCs/>
          <w:color w:val="212529"/>
          <w:kern w:val="0"/>
          <w:sz w:val="24"/>
          <w:szCs w:val="24"/>
        </w:rPr>
        <w:t>奖励资金的管理与监督</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第七条</w:t>
      </w:r>
      <w:r w:rsidRPr="000434D5">
        <w:rPr>
          <w:rFonts w:ascii="Segoe UI" w:eastAsia="宋体" w:hAnsi="Segoe UI" w:cs="Segoe UI"/>
          <w:color w:val="212529"/>
          <w:kern w:val="0"/>
          <w:sz w:val="24"/>
          <w:szCs w:val="24"/>
        </w:rPr>
        <w:t> </w:t>
      </w:r>
      <w:r w:rsidRPr="000434D5">
        <w:rPr>
          <w:rFonts w:ascii="Segoe UI" w:eastAsia="宋体" w:hAnsi="Segoe UI" w:cs="Segoe UI"/>
          <w:color w:val="212529"/>
          <w:kern w:val="0"/>
          <w:sz w:val="24"/>
          <w:szCs w:val="24"/>
        </w:rPr>
        <w:t>企业上市奖励资金可用于补充企业上市中介费用、　企业上市股票发行费用、企业营运资金等。</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 xml:space="preserve">第八条　财政部门和金融领导小组办公室要切实加强奖励资金的管理，严禁截留挪用。存在以权谋私、滥用职权、玩忽职守、徇私舞弊等违法违纪行为的，按照国家有关规定追究相应责任。　</w:t>
      </w:r>
      <w:r w:rsidRPr="000434D5">
        <w:rPr>
          <w:rFonts w:ascii="Segoe UI" w:eastAsia="宋体" w:hAnsi="Segoe UI" w:cs="Segoe UI"/>
          <w:color w:val="212529"/>
          <w:kern w:val="0"/>
          <w:sz w:val="24"/>
          <w:szCs w:val="24"/>
        </w:rPr>
        <w:t> </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b/>
          <w:bCs/>
          <w:color w:val="212529"/>
          <w:kern w:val="0"/>
          <w:sz w:val="24"/>
          <w:szCs w:val="24"/>
        </w:rPr>
        <w:t>第五章　附则</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第九条　各县、市、区可参照本办法，制定本级企业上市和挂牌奖励政策。</w:t>
      </w:r>
    </w:p>
    <w:p w:rsidR="000434D5" w:rsidRPr="000434D5" w:rsidRDefault="000434D5" w:rsidP="000434D5">
      <w:pPr>
        <w:widowControl/>
        <w:spacing w:after="100" w:afterAutospacing="1" w:line="480" w:lineRule="auto"/>
        <w:ind w:firstLine="480"/>
        <w:jc w:val="left"/>
        <w:rPr>
          <w:rFonts w:ascii="Segoe UI" w:eastAsia="宋体" w:hAnsi="Segoe UI" w:cs="Segoe UI"/>
          <w:color w:val="212529"/>
          <w:kern w:val="0"/>
          <w:sz w:val="24"/>
          <w:szCs w:val="24"/>
        </w:rPr>
      </w:pPr>
      <w:r w:rsidRPr="000434D5">
        <w:rPr>
          <w:rFonts w:ascii="Segoe UI" w:eastAsia="宋体" w:hAnsi="Segoe UI" w:cs="Segoe UI"/>
          <w:color w:val="212529"/>
          <w:kern w:val="0"/>
          <w:sz w:val="24"/>
          <w:szCs w:val="24"/>
        </w:rPr>
        <w:t>第十条　本办法自印发之日起施行，试用期</w:t>
      </w:r>
      <w:r w:rsidRPr="000434D5">
        <w:rPr>
          <w:rFonts w:ascii="Segoe UI" w:eastAsia="宋体" w:hAnsi="Segoe UI" w:cs="Segoe UI"/>
          <w:color w:val="212529"/>
          <w:kern w:val="0"/>
          <w:sz w:val="24"/>
          <w:szCs w:val="24"/>
        </w:rPr>
        <w:t>2</w:t>
      </w:r>
      <w:r w:rsidRPr="000434D5">
        <w:rPr>
          <w:rFonts w:ascii="Segoe UI" w:eastAsia="宋体" w:hAnsi="Segoe UI" w:cs="Segoe UI"/>
          <w:color w:val="212529"/>
          <w:kern w:val="0"/>
          <w:sz w:val="24"/>
          <w:szCs w:val="24"/>
        </w:rPr>
        <w:t>年。原奖励政策废止。</w:t>
      </w:r>
    </w:p>
    <w:p w:rsidR="00840F9C" w:rsidRDefault="00840F9C"/>
    <w:sectPr w:rsidR="00840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D5"/>
    <w:rsid w:val="000434D5"/>
    <w:rsid w:val="0084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434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34D5"/>
    <w:rPr>
      <w:rFonts w:ascii="宋体" w:eastAsia="宋体" w:hAnsi="宋体" w:cs="宋体"/>
      <w:b/>
      <w:bCs/>
      <w:kern w:val="0"/>
      <w:sz w:val="36"/>
      <w:szCs w:val="36"/>
    </w:rPr>
  </w:style>
  <w:style w:type="paragraph" w:styleId="a3">
    <w:name w:val="Normal (Web)"/>
    <w:basedOn w:val="a"/>
    <w:uiPriority w:val="99"/>
    <w:semiHidden/>
    <w:unhideWhenUsed/>
    <w:rsid w:val="000434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34D5"/>
    <w:rPr>
      <w:b/>
      <w:bCs/>
    </w:rPr>
  </w:style>
  <w:style w:type="paragraph" w:styleId="a5">
    <w:name w:val="Balloon Text"/>
    <w:basedOn w:val="a"/>
    <w:link w:val="Char"/>
    <w:uiPriority w:val="99"/>
    <w:semiHidden/>
    <w:unhideWhenUsed/>
    <w:rsid w:val="000434D5"/>
    <w:rPr>
      <w:sz w:val="18"/>
      <w:szCs w:val="18"/>
    </w:rPr>
  </w:style>
  <w:style w:type="character" w:customStyle="1" w:styleId="Char">
    <w:name w:val="批注框文本 Char"/>
    <w:basedOn w:val="a0"/>
    <w:link w:val="a5"/>
    <w:uiPriority w:val="99"/>
    <w:semiHidden/>
    <w:rsid w:val="000434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434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34D5"/>
    <w:rPr>
      <w:rFonts w:ascii="宋体" w:eastAsia="宋体" w:hAnsi="宋体" w:cs="宋体"/>
      <w:b/>
      <w:bCs/>
      <w:kern w:val="0"/>
      <w:sz w:val="36"/>
      <w:szCs w:val="36"/>
    </w:rPr>
  </w:style>
  <w:style w:type="paragraph" w:styleId="a3">
    <w:name w:val="Normal (Web)"/>
    <w:basedOn w:val="a"/>
    <w:uiPriority w:val="99"/>
    <w:semiHidden/>
    <w:unhideWhenUsed/>
    <w:rsid w:val="000434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34D5"/>
    <w:rPr>
      <w:b/>
      <w:bCs/>
    </w:rPr>
  </w:style>
  <w:style w:type="paragraph" w:styleId="a5">
    <w:name w:val="Balloon Text"/>
    <w:basedOn w:val="a"/>
    <w:link w:val="Char"/>
    <w:uiPriority w:val="99"/>
    <w:semiHidden/>
    <w:unhideWhenUsed/>
    <w:rsid w:val="000434D5"/>
    <w:rPr>
      <w:sz w:val="18"/>
      <w:szCs w:val="18"/>
    </w:rPr>
  </w:style>
  <w:style w:type="character" w:customStyle="1" w:styleId="Char">
    <w:name w:val="批注框文本 Char"/>
    <w:basedOn w:val="a0"/>
    <w:link w:val="a5"/>
    <w:uiPriority w:val="99"/>
    <w:semiHidden/>
    <w:rsid w:val="00043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3530">
      <w:bodyDiv w:val="1"/>
      <w:marLeft w:val="0"/>
      <w:marRight w:val="0"/>
      <w:marTop w:val="0"/>
      <w:marBottom w:val="0"/>
      <w:divBdr>
        <w:top w:val="none" w:sz="0" w:space="0" w:color="auto"/>
        <w:left w:val="none" w:sz="0" w:space="0" w:color="auto"/>
        <w:bottom w:val="none" w:sz="0" w:space="0" w:color="auto"/>
        <w:right w:val="none" w:sz="0" w:space="0" w:color="auto"/>
      </w:divBdr>
      <w:divsChild>
        <w:div w:id="713846915">
          <w:marLeft w:val="0"/>
          <w:marRight w:val="0"/>
          <w:marTop w:val="0"/>
          <w:marBottom w:val="0"/>
          <w:divBdr>
            <w:top w:val="none" w:sz="0" w:space="0" w:color="auto"/>
            <w:left w:val="none" w:sz="0" w:space="0" w:color="auto"/>
            <w:bottom w:val="none" w:sz="0" w:space="0" w:color="auto"/>
            <w:right w:val="none" w:sz="0" w:space="0" w:color="auto"/>
          </w:divBdr>
          <w:divsChild>
            <w:div w:id="630870052">
              <w:marLeft w:val="0"/>
              <w:marRight w:val="0"/>
              <w:marTop w:val="0"/>
              <w:marBottom w:val="0"/>
              <w:divBdr>
                <w:top w:val="none" w:sz="0" w:space="0" w:color="auto"/>
                <w:left w:val="none" w:sz="0" w:space="0" w:color="auto"/>
                <w:bottom w:val="none" w:sz="0" w:space="0" w:color="auto"/>
                <w:right w:val="none" w:sz="0" w:space="0" w:color="auto"/>
              </w:divBdr>
              <w:divsChild>
                <w:div w:id="1799302485">
                  <w:marLeft w:val="-225"/>
                  <w:marRight w:val="-225"/>
                  <w:marTop w:val="0"/>
                  <w:marBottom w:val="0"/>
                  <w:divBdr>
                    <w:top w:val="none" w:sz="0" w:space="0" w:color="auto"/>
                    <w:left w:val="none" w:sz="0" w:space="0" w:color="auto"/>
                    <w:bottom w:val="none" w:sz="0" w:space="0" w:color="auto"/>
                    <w:right w:val="none" w:sz="0" w:space="0" w:color="auto"/>
                  </w:divBdr>
                  <w:divsChild>
                    <w:div w:id="1774403046">
                      <w:marLeft w:val="0"/>
                      <w:marRight w:val="0"/>
                      <w:marTop w:val="0"/>
                      <w:marBottom w:val="0"/>
                      <w:divBdr>
                        <w:top w:val="none" w:sz="0" w:space="0" w:color="auto"/>
                        <w:left w:val="none" w:sz="0" w:space="0" w:color="auto"/>
                        <w:bottom w:val="none" w:sz="0" w:space="0" w:color="auto"/>
                        <w:right w:val="none" w:sz="0" w:space="0" w:color="auto"/>
                      </w:divBdr>
                    </w:div>
                    <w:div w:id="10334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705">
              <w:marLeft w:val="0"/>
              <w:marRight w:val="0"/>
              <w:marTop w:val="0"/>
              <w:marBottom w:val="0"/>
              <w:divBdr>
                <w:top w:val="none" w:sz="0" w:space="0" w:color="auto"/>
                <w:left w:val="none" w:sz="0" w:space="0" w:color="auto"/>
                <w:bottom w:val="none" w:sz="0" w:space="0" w:color="auto"/>
                <w:right w:val="none" w:sz="0" w:space="0" w:color="auto"/>
              </w:divBdr>
              <w:divsChild>
                <w:div w:id="888567667">
                  <w:marLeft w:val="-225"/>
                  <w:marRight w:val="-225"/>
                  <w:marTop w:val="0"/>
                  <w:marBottom w:val="0"/>
                  <w:divBdr>
                    <w:top w:val="none" w:sz="0" w:space="0" w:color="auto"/>
                    <w:left w:val="none" w:sz="0" w:space="0" w:color="auto"/>
                    <w:bottom w:val="none" w:sz="0" w:space="0" w:color="auto"/>
                    <w:right w:val="none" w:sz="0" w:space="0" w:color="auto"/>
                  </w:divBdr>
                  <w:divsChild>
                    <w:div w:id="163282504">
                      <w:marLeft w:val="0"/>
                      <w:marRight w:val="0"/>
                      <w:marTop w:val="0"/>
                      <w:marBottom w:val="0"/>
                      <w:divBdr>
                        <w:top w:val="none" w:sz="0" w:space="0" w:color="auto"/>
                        <w:left w:val="none" w:sz="0" w:space="0" w:color="auto"/>
                        <w:bottom w:val="none" w:sz="0" w:space="0" w:color="auto"/>
                        <w:right w:val="none" w:sz="0" w:space="0" w:color="auto"/>
                      </w:divBdr>
                    </w:div>
                    <w:div w:id="10145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197">
              <w:marLeft w:val="0"/>
              <w:marRight w:val="0"/>
              <w:marTop w:val="0"/>
              <w:marBottom w:val="0"/>
              <w:divBdr>
                <w:top w:val="none" w:sz="0" w:space="0" w:color="auto"/>
                <w:left w:val="none" w:sz="0" w:space="0" w:color="auto"/>
                <w:bottom w:val="none" w:sz="0" w:space="0" w:color="auto"/>
                <w:right w:val="none" w:sz="0" w:space="0" w:color="auto"/>
              </w:divBdr>
              <w:divsChild>
                <w:div w:id="1348406692">
                  <w:marLeft w:val="-225"/>
                  <w:marRight w:val="-225"/>
                  <w:marTop w:val="0"/>
                  <w:marBottom w:val="0"/>
                  <w:divBdr>
                    <w:top w:val="none" w:sz="0" w:space="0" w:color="auto"/>
                    <w:left w:val="none" w:sz="0" w:space="0" w:color="auto"/>
                    <w:bottom w:val="none" w:sz="0" w:space="0" w:color="auto"/>
                    <w:right w:val="none" w:sz="0" w:space="0" w:color="auto"/>
                  </w:divBdr>
                  <w:divsChild>
                    <w:div w:id="658077046">
                      <w:marLeft w:val="0"/>
                      <w:marRight w:val="0"/>
                      <w:marTop w:val="0"/>
                      <w:marBottom w:val="0"/>
                      <w:divBdr>
                        <w:top w:val="none" w:sz="0" w:space="0" w:color="auto"/>
                        <w:left w:val="none" w:sz="0" w:space="0" w:color="auto"/>
                        <w:bottom w:val="none" w:sz="0" w:space="0" w:color="auto"/>
                        <w:right w:val="none" w:sz="0" w:space="0" w:color="auto"/>
                      </w:divBdr>
                    </w:div>
                    <w:div w:id="13442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873">
              <w:marLeft w:val="0"/>
              <w:marRight w:val="0"/>
              <w:marTop w:val="0"/>
              <w:marBottom w:val="0"/>
              <w:divBdr>
                <w:top w:val="none" w:sz="0" w:space="0" w:color="auto"/>
                <w:left w:val="none" w:sz="0" w:space="0" w:color="auto"/>
                <w:bottom w:val="none" w:sz="0" w:space="0" w:color="auto"/>
                <w:right w:val="none" w:sz="0" w:space="0" w:color="auto"/>
              </w:divBdr>
              <w:divsChild>
                <w:div w:id="931469660">
                  <w:marLeft w:val="-225"/>
                  <w:marRight w:val="-225"/>
                  <w:marTop w:val="0"/>
                  <w:marBottom w:val="0"/>
                  <w:divBdr>
                    <w:top w:val="none" w:sz="0" w:space="0" w:color="auto"/>
                    <w:left w:val="none" w:sz="0" w:space="0" w:color="auto"/>
                    <w:bottom w:val="none" w:sz="0" w:space="0" w:color="auto"/>
                    <w:right w:val="none" w:sz="0" w:space="0" w:color="auto"/>
                  </w:divBdr>
                  <w:divsChild>
                    <w:div w:id="1007176262">
                      <w:marLeft w:val="0"/>
                      <w:marRight w:val="0"/>
                      <w:marTop w:val="0"/>
                      <w:marBottom w:val="0"/>
                      <w:divBdr>
                        <w:top w:val="none" w:sz="0" w:space="0" w:color="auto"/>
                        <w:left w:val="none" w:sz="0" w:space="0" w:color="auto"/>
                        <w:bottom w:val="none" w:sz="0" w:space="0" w:color="auto"/>
                        <w:right w:val="none" w:sz="0" w:space="0" w:color="auto"/>
                      </w:divBdr>
                    </w:div>
                    <w:div w:id="18330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280">
              <w:marLeft w:val="0"/>
              <w:marRight w:val="0"/>
              <w:marTop w:val="0"/>
              <w:marBottom w:val="0"/>
              <w:divBdr>
                <w:top w:val="none" w:sz="0" w:space="0" w:color="auto"/>
                <w:left w:val="none" w:sz="0" w:space="0" w:color="auto"/>
                <w:bottom w:val="none" w:sz="0" w:space="0" w:color="auto"/>
                <w:right w:val="none" w:sz="0" w:space="0" w:color="auto"/>
              </w:divBdr>
              <w:divsChild>
                <w:div w:id="139732353">
                  <w:marLeft w:val="-225"/>
                  <w:marRight w:val="-225"/>
                  <w:marTop w:val="0"/>
                  <w:marBottom w:val="0"/>
                  <w:divBdr>
                    <w:top w:val="none" w:sz="0" w:space="0" w:color="auto"/>
                    <w:left w:val="none" w:sz="0" w:space="0" w:color="auto"/>
                    <w:bottom w:val="none" w:sz="0" w:space="0" w:color="auto"/>
                    <w:right w:val="none" w:sz="0" w:space="0" w:color="auto"/>
                  </w:divBdr>
                  <w:divsChild>
                    <w:div w:id="120419246">
                      <w:marLeft w:val="0"/>
                      <w:marRight w:val="0"/>
                      <w:marTop w:val="0"/>
                      <w:marBottom w:val="0"/>
                      <w:divBdr>
                        <w:top w:val="none" w:sz="0" w:space="0" w:color="auto"/>
                        <w:left w:val="none" w:sz="0" w:space="0" w:color="auto"/>
                        <w:bottom w:val="none" w:sz="0" w:space="0" w:color="auto"/>
                        <w:right w:val="none" w:sz="0" w:space="0" w:color="auto"/>
                      </w:divBdr>
                    </w:div>
                    <w:div w:id="2436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4979">
              <w:marLeft w:val="0"/>
              <w:marRight w:val="0"/>
              <w:marTop w:val="0"/>
              <w:marBottom w:val="0"/>
              <w:divBdr>
                <w:top w:val="none" w:sz="0" w:space="0" w:color="auto"/>
                <w:left w:val="none" w:sz="0" w:space="0" w:color="auto"/>
                <w:bottom w:val="none" w:sz="0" w:space="0" w:color="auto"/>
                <w:right w:val="none" w:sz="0" w:space="0" w:color="auto"/>
              </w:divBdr>
              <w:divsChild>
                <w:div w:id="2004551749">
                  <w:marLeft w:val="-225"/>
                  <w:marRight w:val="-225"/>
                  <w:marTop w:val="0"/>
                  <w:marBottom w:val="0"/>
                  <w:divBdr>
                    <w:top w:val="none" w:sz="0" w:space="0" w:color="auto"/>
                    <w:left w:val="none" w:sz="0" w:space="0" w:color="auto"/>
                    <w:bottom w:val="none" w:sz="0" w:space="0" w:color="auto"/>
                    <w:right w:val="none" w:sz="0" w:space="0" w:color="auto"/>
                  </w:divBdr>
                  <w:divsChild>
                    <w:div w:id="866521890">
                      <w:marLeft w:val="0"/>
                      <w:marRight w:val="0"/>
                      <w:marTop w:val="0"/>
                      <w:marBottom w:val="0"/>
                      <w:divBdr>
                        <w:top w:val="none" w:sz="0" w:space="0" w:color="auto"/>
                        <w:left w:val="none" w:sz="0" w:space="0" w:color="auto"/>
                        <w:bottom w:val="none" w:sz="0" w:space="0" w:color="auto"/>
                        <w:right w:val="none" w:sz="0" w:space="0" w:color="auto"/>
                      </w:divBdr>
                    </w:div>
                    <w:div w:id="33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610">
          <w:marLeft w:val="0"/>
          <w:marRight w:val="0"/>
          <w:marTop w:val="0"/>
          <w:marBottom w:val="0"/>
          <w:divBdr>
            <w:top w:val="none" w:sz="0" w:space="0" w:color="auto"/>
            <w:left w:val="none" w:sz="0" w:space="0" w:color="auto"/>
            <w:bottom w:val="none" w:sz="0" w:space="0" w:color="auto"/>
            <w:right w:val="none" w:sz="0" w:space="0" w:color="auto"/>
          </w:divBdr>
          <w:divsChild>
            <w:div w:id="17459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2021-12-09T07:32:00Z</dcterms:created>
  <dcterms:modified xsi:type="dcterms:W3CDTF">2021-12-09T07:33:00Z</dcterms:modified>
</cp:coreProperties>
</file>